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4CCC" w14:textId="77777777" w:rsidR="00232464" w:rsidRDefault="00232464" w:rsidP="00232464">
      <w:pPr>
        <w:rPr>
          <w:rStyle w:val="normaltextrun"/>
          <w:b/>
          <w:color w:val="000000"/>
          <w:shd w:val="clear" w:color="auto" w:fill="FFFFFF"/>
        </w:rPr>
      </w:pPr>
    </w:p>
    <w:p w14:paraId="548EDA3E" w14:textId="6DD33B92" w:rsidR="00232464" w:rsidRDefault="00232464" w:rsidP="00232464">
      <w:pPr>
        <w:rPr>
          <w:rStyle w:val="normaltextrun"/>
          <w:b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B01C9" wp14:editId="7645C63E">
            <wp:simplePos x="0" y="0"/>
            <wp:positionH relativeFrom="margin">
              <wp:posOffset>6985</wp:posOffset>
            </wp:positionH>
            <wp:positionV relativeFrom="paragraph">
              <wp:posOffset>82550</wp:posOffset>
            </wp:positionV>
            <wp:extent cx="1066800" cy="1066800"/>
            <wp:effectExtent l="19050" t="19050" r="19050" b="19050"/>
            <wp:wrapTight wrapText="bothSides">
              <wp:wrapPolygon edited="0">
                <wp:start x="-386" y="-386"/>
                <wp:lineTo x="-386" y="21600"/>
                <wp:lineTo x="21600" y="21600"/>
                <wp:lineTo x="21600" y="-386"/>
                <wp:lineTo x="-386" y="-386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66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755D7" w14:textId="77777777" w:rsidR="00232464" w:rsidRDefault="00232464" w:rsidP="00232464">
      <w:pPr>
        <w:rPr>
          <w:rStyle w:val="normaltextrun"/>
          <w:b/>
          <w:color w:val="000000"/>
          <w:shd w:val="clear" w:color="auto" w:fill="FFFFFF"/>
        </w:rPr>
      </w:pPr>
    </w:p>
    <w:p w14:paraId="3C84E05D" w14:textId="77777777" w:rsidR="00232464" w:rsidRDefault="00232464" w:rsidP="00232464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</w:rPr>
      </w:pPr>
      <w:bookmarkStart w:id="0" w:name="_GoBack"/>
      <w:r>
        <w:rPr>
          <w:rFonts w:eastAsia="Times New Roman"/>
          <w:b/>
          <w:sz w:val="24"/>
          <w:szCs w:val="24"/>
        </w:rPr>
        <w:t xml:space="preserve">Joanna Rzońca, dr </w:t>
      </w:r>
    </w:p>
    <w:bookmarkEnd w:id="0"/>
    <w:p w14:paraId="50A01FA8" w14:textId="77777777" w:rsidR="00232464" w:rsidRDefault="00232464" w:rsidP="00232464">
      <w:p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Absolwentka filmoznawstwa, kulturoznawstwa, andragogiki</w:t>
      </w:r>
      <w:r>
        <w:rPr>
          <w:rStyle w:val="normaltextrun"/>
          <w:color w:val="000000"/>
          <w:shd w:val="clear" w:color="auto" w:fill="FFFFFF"/>
        </w:rPr>
        <w:br/>
        <w:t xml:space="preserve">                                      i bibliotekoznawstwa. Doktor nauk  humanistycznych w dyscyplinie nauk </w:t>
      </w:r>
      <w:r>
        <w:rPr>
          <w:rStyle w:val="normaltextrun"/>
          <w:color w:val="000000"/>
          <w:shd w:val="clear" w:color="auto" w:fill="FFFFFF"/>
        </w:rPr>
        <w:br/>
        <w:t xml:space="preserve">o sztuce Specjalizuje się w projektowaniu graficznym treści edukacyjnych i komunikacji twórczej. Prowadzi też szkolenia z użycia narzędzi sztucznej inteligencji. Na co dzień pracuje w IV LO w Krakowie. Współpracuje również z Instytutem Socjologii UJ, prowadząc kursy "Marka osobista w mediach społecznościowych" oraz "Edukacja zdalna dorosłych". Jest autorką książki "Kultura codzienna dwudziestolecia", artykułów naukowych i popularnonaukowych oraz współautorką książek "Szkoła wartości. Wykłady dla nauczycieli i lekcje dla uczniów" i "Media dwudziestolecia". Od 2021 roku jest Kreatorką </w:t>
      </w:r>
      <w:proofErr w:type="spellStart"/>
      <w:r>
        <w:rPr>
          <w:rStyle w:val="normaltextrun"/>
          <w:color w:val="000000"/>
          <w:shd w:val="clear" w:color="auto" w:fill="FFFFFF"/>
        </w:rPr>
        <w:t>Canvy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i pracuje dla tej platformy. </w:t>
      </w:r>
    </w:p>
    <w:p w14:paraId="675009D4" w14:textId="77777777" w:rsidR="00A4268A" w:rsidRDefault="00A4268A"/>
    <w:sectPr w:rsidR="00A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B"/>
    <w:rsid w:val="00232464"/>
    <w:rsid w:val="009506AB"/>
    <w:rsid w:val="00A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81357-4D57-4977-ABEF-475D4FE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4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23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2024-08-14T13:27:00Z</dcterms:created>
  <dcterms:modified xsi:type="dcterms:W3CDTF">2024-08-14T13:28:00Z</dcterms:modified>
</cp:coreProperties>
</file>